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0FBA" w14:textId="77777777" w:rsidR="00D21A57" w:rsidRPr="00D21A57" w:rsidRDefault="00D21A57" w:rsidP="00D21A57">
      <w:pPr>
        <w:shd w:val="clear" w:color="auto" w:fill="FFFFFF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F3F50"/>
          <w:kern w:val="36"/>
          <w:sz w:val="48"/>
          <w:szCs w:val="48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2F3F50"/>
          <w:kern w:val="36"/>
          <w:sz w:val="48"/>
          <w:szCs w:val="48"/>
          <w:lang w:eastAsia="en-GB"/>
        </w:rPr>
        <w:t>Forming Present Simple – Affirmative</w:t>
      </w:r>
    </w:p>
    <w:p w14:paraId="1A4726F3" w14:textId="77777777" w:rsidR="00D21A57" w:rsidRDefault="00D21A57" w:rsidP="00D21A57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</w:pPr>
    </w:p>
    <w:p w14:paraId="3E6E6263" w14:textId="4029AFB9" w:rsidR="00D21A57" w:rsidRPr="00D21A57" w:rsidRDefault="00D21A57" w:rsidP="00D21A57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  <w:t>— Format:</w:t>
      </w:r>
    </w:p>
    <w:p w14:paraId="2BC1544C" w14:textId="707571E7" w:rsidR="00D21A57" w:rsidRPr="00D21A57" w:rsidRDefault="00D21A57" w:rsidP="00D21A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I/you/we/they: read, write, see</w:t>
      </w:r>
    </w:p>
    <w:p w14:paraId="32CBA367" w14:textId="60988126" w:rsidR="00D21A57" w:rsidRPr="00D21A57" w:rsidRDefault="00D21A57" w:rsidP="00D21A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He/she/it: we add </w:t>
      </w:r>
      <w:r w:rsidRPr="00D21A57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–s</w:t>
      </w:r>
    </w:p>
    <w:p w14:paraId="73AE1DF2" w14:textId="77777777" w:rsidR="00D21A57" w:rsidRPr="00D21A57" w:rsidRDefault="00D21A57" w:rsidP="00D21A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</w:p>
    <w:p w14:paraId="49487E4F" w14:textId="59036867" w:rsidR="00D21A57" w:rsidRDefault="00D21A57" w:rsidP="00D21A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— Spelling rules:</w:t>
      </w:r>
    </w:p>
    <w:p w14:paraId="72C90B1C" w14:textId="77777777" w:rsidR="00D21A57" w:rsidRPr="00D21A57" w:rsidRDefault="00D21A57" w:rsidP="00D21A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</w:p>
    <w:p w14:paraId="7D227902" w14:textId="77777777" w:rsidR="00D21A57" w:rsidRPr="00D21A57" w:rsidRDefault="00D21A57" w:rsidP="00D21A57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If a verb ends in s/ss/</w:t>
      </w:r>
      <w:proofErr w:type="spellStart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sh</w:t>
      </w:r>
      <w:proofErr w:type="spellEnd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/</w:t>
      </w:r>
      <w:proofErr w:type="spellStart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ch</w:t>
      </w:r>
      <w:proofErr w:type="spellEnd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/x (fricatives) we add </w:t>
      </w:r>
      <w:r w:rsidRPr="00D21A57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–es.</w:t>
      </w:r>
    </w:p>
    <w:p w14:paraId="2E89398A" w14:textId="6C8A7143" w:rsid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watch --&gt; He watches</w:t>
      </w:r>
    </w:p>
    <w:p w14:paraId="1627F753" w14:textId="77777777" w:rsidR="00D21A57" w:rsidRP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</w:p>
    <w:p w14:paraId="617127B1" w14:textId="77777777" w:rsidR="00D21A57" w:rsidRPr="00D21A57" w:rsidRDefault="00D21A57" w:rsidP="00D21A57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-If a verb ends in a consonant +</w:t>
      </w:r>
      <w:proofErr w:type="gramStart"/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y</w:t>
      </w: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,  then</w:t>
      </w:r>
      <w:proofErr w:type="gramEnd"/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-y </w:t>
      </w: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changes t</w:t>
      </w:r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o –</w:t>
      </w:r>
      <w:proofErr w:type="spellStart"/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ie</w:t>
      </w:r>
      <w:proofErr w:type="spellEnd"/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before the ending </w:t>
      </w:r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–s </w:t>
      </w:r>
      <w:r w:rsidRPr="00D21A57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(y&gt;</w:t>
      </w:r>
      <w:proofErr w:type="spellStart"/>
      <w:r w:rsidRPr="00D21A57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ies</w:t>
      </w:r>
      <w:proofErr w:type="spellEnd"/>
      <w:r w:rsidRPr="00D21A57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).</w:t>
      </w:r>
    </w:p>
    <w:p w14:paraId="4D0C92DB" w14:textId="25BC2D41" w:rsid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fly --&gt; He flies</w:t>
      </w:r>
    </w:p>
    <w:p w14:paraId="3F20E8A9" w14:textId="77777777" w:rsidR="00D21A57" w:rsidRP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</w:p>
    <w:p w14:paraId="766AC86D" w14:textId="77777777" w:rsidR="00D21A57" w:rsidRPr="00D21A57" w:rsidRDefault="00D21A57" w:rsidP="00D21A57">
      <w:pPr>
        <w:numPr>
          <w:ilvl w:val="0"/>
          <w:numId w:val="4"/>
        </w:numPr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If a verb ends in a vowel, then </w:t>
      </w:r>
      <w:r w:rsidRPr="00D21A57">
        <w:rPr>
          <w:rFonts w:ascii="Arial" w:eastAsia="Times New Roman" w:hAnsi="Arial" w:cs="Arial"/>
          <w:i/>
          <w:iCs/>
          <w:color w:val="3A3A3A"/>
          <w:sz w:val="24"/>
          <w:szCs w:val="24"/>
          <w:bdr w:val="none" w:sz="0" w:space="0" w:color="auto" w:frame="1"/>
          <w:lang w:eastAsia="en-GB"/>
        </w:rPr>
        <w:t>–y </w:t>
      </w:r>
      <w:proofErr w:type="gramStart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doesn’t</w:t>
      </w:r>
      <w:proofErr w:type="gramEnd"/>
      <w:r w:rsidRPr="00D21A5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change:</w:t>
      </w:r>
    </w:p>
    <w:p w14:paraId="7997FAE0" w14:textId="77777777" w:rsidR="00D21A57" w:rsidRPr="00D21A57" w:rsidRDefault="00D21A57" w:rsidP="00D21A5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play --&gt;</w:t>
      </w:r>
      <w:r w:rsidRPr="00D21A57">
        <w:rPr>
          <w:rFonts w:ascii="Arial" w:eastAsia="Times New Roman" w:hAnsi="Arial" w:cs="Arial"/>
          <w:color w:val="3A3A3A"/>
          <w:sz w:val="27"/>
          <w:szCs w:val="27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He plays</w:t>
      </w:r>
    </w:p>
    <w:p w14:paraId="56805830" w14:textId="1647F8DB" w:rsid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buy --&gt;</w:t>
      </w:r>
      <w:r w:rsidRPr="00D21A57">
        <w:rPr>
          <w:rFonts w:ascii="Arial" w:eastAsia="Times New Roman" w:hAnsi="Arial" w:cs="Arial"/>
          <w:color w:val="3A3A3A"/>
          <w:sz w:val="27"/>
          <w:szCs w:val="27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He buys</w:t>
      </w:r>
    </w:p>
    <w:p w14:paraId="6222AAE5" w14:textId="77777777" w:rsidR="00D21A57" w:rsidRP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</w:p>
    <w:p w14:paraId="14C40A2C" w14:textId="77777777" w:rsidR="00D21A57" w:rsidRPr="00D21A57" w:rsidRDefault="00D21A57" w:rsidP="00D21A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– Watch out for exceptions! </w:t>
      </w:r>
    </w:p>
    <w:p w14:paraId="3FC70091" w14:textId="77777777" w:rsidR="00D21A57" w:rsidRPr="00D21A57" w:rsidRDefault="00D21A57" w:rsidP="00D21A5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do --&gt;</w:t>
      </w:r>
      <w:r w:rsidRPr="00D21A57">
        <w:rPr>
          <w:rFonts w:ascii="Arial" w:eastAsia="Times New Roman" w:hAnsi="Arial" w:cs="Arial"/>
          <w:color w:val="3A3A3A"/>
          <w:sz w:val="27"/>
          <w:szCs w:val="27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He does</w:t>
      </w:r>
    </w:p>
    <w:p w14:paraId="506D988F" w14:textId="77777777" w:rsidR="00D21A57" w:rsidRPr="00D21A57" w:rsidRDefault="00D21A57" w:rsidP="00D21A5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go--&gt;</w:t>
      </w:r>
      <w:r w:rsidRPr="00D21A57">
        <w:rPr>
          <w:rFonts w:ascii="Arial" w:eastAsia="Times New Roman" w:hAnsi="Arial" w:cs="Arial"/>
          <w:color w:val="3A3A3A"/>
          <w:sz w:val="27"/>
          <w:szCs w:val="27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He goes</w:t>
      </w:r>
    </w:p>
    <w:p w14:paraId="178296A5" w14:textId="6702FC04" w:rsid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I have--&gt;</w:t>
      </w:r>
      <w:r w:rsidRPr="00D21A57">
        <w:rPr>
          <w:rFonts w:ascii="Arial" w:eastAsia="Times New Roman" w:hAnsi="Arial" w:cs="Arial"/>
          <w:color w:val="3A3A3A"/>
          <w:sz w:val="27"/>
          <w:szCs w:val="27"/>
          <w:lang w:eastAsia="en-GB"/>
        </w:rPr>
        <w:t> </w:t>
      </w:r>
      <w:r w:rsidRPr="00D21A57">
        <w:rPr>
          <w:rFonts w:ascii="Arial" w:eastAsia="Times New Roman" w:hAnsi="Arial" w:cs="Arial"/>
          <w:color w:val="3A3A3A"/>
          <w:sz w:val="27"/>
          <w:szCs w:val="27"/>
          <w:bdr w:val="none" w:sz="0" w:space="0" w:color="auto" w:frame="1"/>
          <w:lang w:eastAsia="en-GB"/>
        </w:rPr>
        <w:t>He has</w:t>
      </w:r>
    </w:p>
    <w:p w14:paraId="788B03B6" w14:textId="77777777" w:rsidR="00D21A57" w:rsidRPr="00D21A57" w:rsidRDefault="00D21A57" w:rsidP="00D21A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en-GB"/>
        </w:rPr>
      </w:pPr>
    </w:p>
    <w:p w14:paraId="29F969B3" w14:textId="77777777" w:rsidR="00D21A57" w:rsidRDefault="00D21A57" w:rsidP="00D21A5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F50"/>
          <w:sz w:val="24"/>
          <w:szCs w:val="24"/>
          <w:u w:val="single"/>
          <w:bdr w:val="none" w:sz="0" w:space="0" w:color="auto" w:frame="1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2F3F50"/>
          <w:sz w:val="24"/>
          <w:szCs w:val="24"/>
          <w:u w:val="single"/>
          <w:bdr w:val="none" w:sz="0" w:space="0" w:color="auto" w:frame="1"/>
          <w:lang w:eastAsia="en-GB"/>
        </w:rPr>
        <w:t>Practise the 3</w:t>
      </w:r>
      <w:r w:rsidRPr="00D21A57">
        <w:rPr>
          <w:rFonts w:ascii="Arial" w:eastAsia="Times New Roman" w:hAnsi="Arial" w:cs="Arial"/>
          <w:b/>
          <w:bCs/>
          <w:color w:val="2F3F50"/>
          <w:sz w:val="18"/>
          <w:szCs w:val="18"/>
          <w:u w:val="single"/>
          <w:bdr w:val="none" w:sz="0" w:space="0" w:color="auto" w:frame="1"/>
          <w:lang w:eastAsia="en-GB"/>
        </w:rPr>
        <w:t>rd</w:t>
      </w:r>
      <w:r w:rsidRPr="00D21A57">
        <w:rPr>
          <w:rFonts w:ascii="Arial" w:eastAsia="Times New Roman" w:hAnsi="Arial" w:cs="Arial"/>
          <w:b/>
          <w:bCs/>
          <w:color w:val="2F3F50"/>
          <w:sz w:val="24"/>
          <w:szCs w:val="24"/>
          <w:u w:val="single"/>
          <w:bdr w:val="none" w:sz="0" w:space="0" w:color="auto" w:frame="1"/>
          <w:lang w:eastAsia="en-GB"/>
        </w:rPr>
        <w:t> perso</w:t>
      </w:r>
      <w:r>
        <w:rPr>
          <w:rFonts w:ascii="Arial" w:eastAsia="Times New Roman" w:hAnsi="Arial" w:cs="Arial"/>
          <w:b/>
          <w:bCs/>
          <w:color w:val="2F3F50"/>
          <w:sz w:val="24"/>
          <w:szCs w:val="24"/>
          <w:u w:val="single"/>
          <w:bdr w:val="none" w:sz="0" w:space="0" w:color="auto" w:frame="1"/>
          <w:lang w:eastAsia="en-GB"/>
        </w:rPr>
        <w:t>n</w:t>
      </w:r>
    </w:p>
    <w:p w14:paraId="49B1AC3E" w14:textId="77777777" w:rsidR="00D21A57" w:rsidRDefault="00D21A57" w:rsidP="00D21A5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F5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50893849" w14:textId="6058CCB2" w:rsidR="00D21A57" w:rsidRPr="00D21A57" w:rsidRDefault="00D21A57" w:rsidP="00D21A5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F3F50"/>
          <w:sz w:val="36"/>
          <w:szCs w:val="36"/>
          <w:lang w:eastAsia="en-GB"/>
        </w:rPr>
        <w:sectPr w:rsidR="00D21A57" w:rsidRPr="00D21A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8394F1" w14:textId="65358055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tidy</w:t>
      </w:r>
    </w:p>
    <w:p w14:paraId="67F5940D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pass</w:t>
      </w:r>
    </w:p>
    <w:p w14:paraId="533DA0E5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go</w:t>
      </w:r>
    </w:p>
    <w:p w14:paraId="7E5259CA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cause</w:t>
      </w:r>
    </w:p>
    <w:p w14:paraId="384B8A1A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pray</w:t>
      </w:r>
    </w:p>
    <w:p w14:paraId="44FDDAB1" w14:textId="77777777" w:rsidR="00D21A57" w:rsidRPr="000B70D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  <w:lang w:val="cs-CZ"/>
        </w:rPr>
      </w:pPr>
      <w:r>
        <w:rPr>
          <w:rFonts w:ascii="Georgia" w:hAnsi="Georgia"/>
          <w:color w:val="4A4A4A"/>
          <w:shd w:val="clear" w:color="auto" w:fill="FFFFFF"/>
        </w:rPr>
        <w:t>miss</w:t>
      </w:r>
    </w:p>
    <w:p w14:paraId="59BB8A92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cry</w:t>
      </w:r>
    </w:p>
    <w:p w14:paraId="0ABFEDD1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apply</w:t>
      </w:r>
    </w:p>
    <w:p w14:paraId="00131830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watch</w:t>
      </w:r>
    </w:p>
    <w:p w14:paraId="779391D2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fry</w:t>
      </w:r>
    </w:p>
    <w:p w14:paraId="734E21D2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search</w:t>
      </w:r>
    </w:p>
    <w:p w14:paraId="17745892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forget</w:t>
      </w:r>
    </w:p>
    <w:p w14:paraId="6576A670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wash</w:t>
      </w:r>
    </w:p>
    <w:p w14:paraId="13DC08E2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try</w:t>
      </w:r>
    </w:p>
    <w:p w14:paraId="7B4D72AE" w14:textId="77777777" w:rsidR="00D21A57" w:rsidRDefault="00D21A57" w:rsidP="00D21A57">
      <w:pPr>
        <w:pStyle w:val="ListParagraph"/>
        <w:ind w:left="2084"/>
        <w:rPr>
          <w:rFonts w:ascii="Georgia" w:hAnsi="Georgia"/>
          <w:color w:val="4A4A4A"/>
          <w:shd w:val="clear" w:color="auto" w:fill="FFFFFF"/>
        </w:rPr>
      </w:pPr>
      <w:r>
        <w:rPr>
          <w:rFonts w:ascii="Georgia" w:hAnsi="Georgia"/>
          <w:color w:val="4A4A4A"/>
          <w:shd w:val="clear" w:color="auto" w:fill="FFFFFF"/>
        </w:rPr>
        <w:t>play</w:t>
      </w:r>
    </w:p>
    <w:p w14:paraId="4DBE8A5C" w14:textId="77777777" w:rsidR="00D21A57" w:rsidRDefault="00D21A57" w:rsidP="00D21A57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53"/>
          <w:szCs w:val="53"/>
          <w:lang w:eastAsia="en-GB"/>
        </w:rPr>
        <w:sectPr w:rsidR="00D21A57" w:rsidSect="00D21A5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14A4BC" w14:textId="3B412894" w:rsidR="00D21A57" w:rsidRPr="00D21A57" w:rsidRDefault="00D21A57" w:rsidP="00D21A57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53"/>
          <w:szCs w:val="53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FFFFFF"/>
          <w:sz w:val="53"/>
          <w:szCs w:val="53"/>
          <w:lang w:eastAsia="en-GB"/>
        </w:rPr>
        <w:t>Pass</w:t>
      </w:r>
    </w:p>
    <w:p w14:paraId="43009CE9" w14:textId="77777777" w:rsidR="00D21A57" w:rsidRPr="00D21A57" w:rsidRDefault="00D21A57" w:rsidP="00D21A5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53"/>
          <w:szCs w:val="53"/>
          <w:lang w:eastAsia="en-GB"/>
        </w:rPr>
      </w:pPr>
      <w:r w:rsidRPr="00D21A57">
        <w:rPr>
          <w:rFonts w:ascii="Arial" w:eastAsia="Times New Roman" w:hAnsi="Arial" w:cs="Arial"/>
          <w:b/>
          <w:bCs/>
          <w:color w:val="FFFFFF"/>
          <w:sz w:val="53"/>
          <w:szCs w:val="53"/>
          <w:lang w:eastAsia="en-GB"/>
        </w:rPr>
        <w:t>Fry</w:t>
      </w:r>
    </w:p>
    <w:p w14:paraId="298F34F3" w14:textId="77777777" w:rsidR="00F51FB9" w:rsidRDefault="00D21A57"/>
    <w:sectPr w:rsidR="00F51FB9" w:rsidSect="00D21A5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74D9C"/>
    <w:multiLevelType w:val="multilevel"/>
    <w:tmpl w:val="3EC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644E4"/>
    <w:multiLevelType w:val="multilevel"/>
    <w:tmpl w:val="3B9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A53E5"/>
    <w:multiLevelType w:val="multilevel"/>
    <w:tmpl w:val="746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406C0"/>
    <w:multiLevelType w:val="multilevel"/>
    <w:tmpl w:val="501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57"/>
    <w:rsid w:val="00AC49F2"/>
    <w:rsid w:val="00D21A57"/>
    <w:rsid w:val="00D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0C4C"/>
  <w15:chartTrackingRefBased/>
  <w15:docId w15:val="{249C4EE8-E15D-4204-A85D-5A161D29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21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1A5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21A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1A57"/>
    <w:rPr>
      <w:b/>
      <w:bCs/>
    </w:rPr>
  </w:style>
  <w:style w:type="character" w:styleId="Emphasis">
    <w:name w:val="Emphasis"/>
    <w:basedOn w:val="DefaultParagraphFont"/>
    <w:uiPriority w:val="20"/>
    <w:qFormat/>
    <w:rsid w:val="00D21A57"/>
    <w:rPr>
      <w:i/>
      <w:iCs/>
    </w:rPr>
  </w:style>
  <w:style w:type="character" w:customStyle="1" w:styleId="elementor-headline-plain-text">
    <w:name w:val="elementor-headline-plain-text"/>
    <w:basedOn w:val="DefaultParagraphFont"/>
    <w:rsid w:val="00D21A57"/>
  </w:style>
  <w:style w:type="character" w:customStyle="1" w:styleId="elementor-headline-dynamic-text">
    <w:name w:val="elementor-headline-dynamic-text"/>
    <w:basedOn w:val="DefaultParagraphFont"/>
    <w:rsid w:val="00D21A57"/>
  </w:style>
  <w:style w:type="paragraph" w:styleId="ListParagraph">
    <w:name w:val="List Paragraph"/>
    <w:basedOn w:val="Normal"/>
    <w:uiPriority w:val="34"/>
    <w:qFormat/>
    <w:rsid w:val="00D2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7939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4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87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5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3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1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7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7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00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04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34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1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9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8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2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54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39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2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7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35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4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7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7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83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2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67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8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5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86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0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1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0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9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7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1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16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50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48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9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2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9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352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5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88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7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26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0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80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7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56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498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6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35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65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4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2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9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26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1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90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69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66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2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11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705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8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9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93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54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27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5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50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07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1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1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3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048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57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7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3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12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2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97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61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0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2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86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8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4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1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73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00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17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40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65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03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351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51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98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8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43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87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1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4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5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6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26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0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26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0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3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38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13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43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07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70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81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52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73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675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77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3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0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2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62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65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27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21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03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33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19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234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017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74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66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73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76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1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27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8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67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91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00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90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26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768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72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5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65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9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788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084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91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00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718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4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57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1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5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35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71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10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784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68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6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4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9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45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83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02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Bakalar</dc:creator>
  <cp:keywords/>
  <dc:description/>
  <cp:lastModifiedBy>Jan Bakalar</cp:lastModifiedBy>
  <cp:revision>1</cp:revision>
  <dcterms:created xsi:type="dcterms:W3CDTF">2020-04-26T23:11:00Z</dcterms:created>
  <dcterms:modified xsi:type="dcterms:W3CDTF">2020-04-26T23:13:00Z</dcterms:modified>
</cp:coreProperties>
</file>